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5C5E2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от</w:t>
      </w:r>
      <w:r w:rsidR="00CF776B">
        <w:rPr>
          <w:rFonts w:ascii="Times New Roman" w:hAnsi="Times New Roman" w:cs="Times New Roman"/>
          <w:sz w:val="28"/>
          <w:szCs w:val="28"/>
        </w:rPr>
        <w:t xml:space="preserve"> 04.02.2021</w:t>
      </w:r>
      <w:r w:rsidRPr="005C5E28">
        <w:rPr>
          <w:rFonts w:ascii="Times New Roman" w:hAnsi="Times New Roman" w:cs="Times New Roman"/>
          <w:sz w:val="28"/>
          <w:szCs w:val="28"/>
        </w:rPr>
        <w:t xml:space="preserve"> №</w:t>
      </w:r>
      <w:r w:rsidR="00CF776B">
        <w:rPr>
          <w:rFonts w:ascii="Times New Roman" w:hAnsi="Times New Roman" w:cs="Times New Roman"/>
          <w:sz w:val="28"/>
          <w:szCs w:val="28"/>
        </w:rPr>
        <w:t xml:space="preserve"> 86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A4CFE" w:rsidRPr="005C5E28" w:rsidTr="0036030E">
        <w:tc>
          <w:tcPr>
            <w:tcW w:w="4566" w:type="dxa"/>
          </w:tcPr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F776B">
              <w:rPr>
                <w:rFonts w:ascii="Times New Roman" w:hAnsi="Times New Roman" w:cs="Times New Roman"/>
                <w:sz w:val="28"/>
                <w:szCs w:val="28"/>
              </w:rPr>
              <w:t xml:space="preserve">04.02.2021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F776B">
              <w:rPr>
                <w:rFonts w:ascii="Times New Roman" w:hAnsi="Times New Roman" w:cs="Times New Roman"/>
                <w:sz w:val="28"/>
                <w:szCs w:val="28"/>
              </w:rPr>
              <w:t xml:space="preserve"> 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5C5E28" w:rsidRDefault="008A4CFE" w:rsidP="008A4CFE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ind w:left="3960"/>
        <w:jc w:val="right"/>
      </w:pPr>
    </w:p>
    <w:p w:rsidR="008A4CFE" w:rsidRPr="005C5E2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5C5E2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совершенствование аварийно-спасательных служб быстрого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876CEF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>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A5750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876CEF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876CEF" w:rsidTr="00DF7C24">
        <w:trPr>
          <w:trHeight w:val="3458"/>
        </w:trPr>
        <w:tc>
          <w:tcPr>
            <w:tcW w:w="3680" w:type="dxa"/>
          </w:tcPr>
          <w:p w:rsidR="00D30F60" w:rsidRPr="008B06E1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DF7C24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DF7C24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</w:t>
            </w:r>
            <w:r w:rsidR="00957004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района – 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1B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F7F5C" w:rsidRPr="00DF7C2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4F29D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19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19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1B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1B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DF7C24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DF7C24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C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DF7C24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585" w:rsidRDefault="002E058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нефтепер</w:t>
      </w:r>
      <w:r w:rsidR="00D244AE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53392C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53392C">
        <w:rPr>
          <w:rFonts w:ascii="Times New Roman" w:hAnsi="Times New Roman" w:cs="Times New Roman"/>
          <w:sz w:val="28"/>
          <w:szCs w:val="28"/>
        </w:rPr>
        <w:t>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 xml:space="preserve">являются создание эффективной системы предотвращения катастроф различного характера и защиты населения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территории города от них.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6A5750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6A5750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5750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>
        <w:rPr>
          <w:rFonts w:ascii="Times New Roman" w:hAnsi="Times New Roman" w:cs="Times New Roman"/>
          <w:sz w:val="28"/>
          <w:szCs w:val="28"/>
        </w:rPr>
        <w:t>последних лет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>ие к линиям связи электросирен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914DF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914DF" w:rsidTr="00E32CA1">
        <w:tc>
          <w:tcPr>
            <w:tcW w:w="565" w:type="dxa"/>
            <w:shd w:val="clear" w:color="auto" w:fill="auto"/>
          </w:tcPr>
          <w:p w:rsidR="008B5A56" w:rsidRDefault="008B5A56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:rsidR="008B5A56" w:rsidRPr="00A914DF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111E5">
              <w:rPr>
                <w:rFonts w:ascii="Times New Roman" w:hAnsi="Times New Roman" w:cs="Times New Roman"/>
              </w:rPr>
              <w:t>Субсидия</w:t>
            </w:r>
            <w:r>
              <w:rPr>
                <w:rFonts w:ascii="Times New Roman" w:hAnsi="Times New Roman" w:cs="Times New Roman"/>
              </w:rPr>
              <w:t xml:space="preserve">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914D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B8302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7C710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EA5C8E" w:rsidRPr="00A53383">
              <w:rPr>
                <w:rFonts w:ascii="Times New Roman" w:hAnsi="Times New Roman" w:cs="Times New Roman"/>
                <w:b/>
              </w:rPr>
              <w:t>«</w:t>
            </w:r>
            <w:r w:rsidR="00EA5C8E"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2D183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5A56"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39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</w:t>
            </w:r>
            <w:r w:rsidR="008B5A56"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8B5A56" w:rsidRPr="008B1BA7" w:rsidRDefault="008B5A56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 w:rsidR="000019D1">
              <w:rPr>
                <w:rFonts w:ascii="Times New Roman" w:hAnsi="Times New Roman" w:cs="Times New Roman"/>
              </w:rPr>
              <w:t xml:space="preserve"> автомобильной техники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838" w:rsidRPr="008B1BA7" w:rsidTr="00E32CA1">
        <w:tc>
          <w:tcPr>
            <w:tcW w:w="565" w:type="dxa"/>
            <w:shd w:val="clear" w:color="auto" w:fill="auto"/>
          </w:tcPr>
          <w:p w:rsidR="00AB3838" w:rsidRDefault="0039117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AB3838" w:rsidRDefault="00AB3838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«Прочие мероприятия, связанные с национальной безопасностью и пр</w:t>
            </w:r>
            <w:r w:rsidR="008B5A56"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39117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4FDA" w:rsidRPr="00A53383" w:rsidTr="00E32CA1">
        <w:tc>
          <w:tcPr>
            <w:tcW w:w="565" w:type="dxa"/>
            <w:shd w:val="clear" w:color="auto" w:fill="auto"/>
          </w:tcPr>
          <w:p w:rsidR="00634FDA" w:rsidRDefault="0039117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634FDA" w:rsidRPr="00A53383" w:rsidRDefault="00634FDA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>
              <w:rPr>
                <w:rFonts w:ascii="Times New Roman" w:hAnsi="Times New Roman" w:cs="Times New Roman"/>
              </w:rPr>
              <w:t>г.Ейск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ул.Свердлова</w:t>
            </w:r>
            <w:proofErr w:type="spellEnd"/>
            <w:r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634FDA" w:rsidRPr="00A53383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634FDA" w:rsidRPr="00A53383" w:rsidRDefault="009727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634FDA" w:rsidRPr="00A53383" w:rsidRDefault="009727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634FDA" w:rsidRPr="00A53383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634FDA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634FDA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634FDA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116A5" w:rsidRPr="00A53383" w:rsidTr="00E32CA1">
        <w:tc>
          <w:tcPr>
            <w:tcW w:w="565" w:type="dxa"/>
            <w:shd w:val="clear" w:color="auto" w:fill="auto"/>
          </w:tcPr>
          <w:p w:rsidR="007116A5" w:rsidRDefault="0039117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7116A5" w:rsidRDefault="007116A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116A5" w:rsidRDefault="007116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8B5A56" w:rsidRPr="003F5022" w:rsidRDefault="008B5A56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B27B5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9639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9639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391171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Проведение мероприятий</w:t>
            </w:r>
            <w:r w:rsidR="00963904">
              <w:rPr>
                <w:rFonts w:ascii="Times New Roman" w:hAnsi="Times New Roman" w:cs="Times New Roman"/>
              </w:rPr>
              <w:t xml:space="preserve"> связанны</w:t>
            </w:r>
            <w:r>
              <w:rPr>
                <w:rFonts w:ascii="Times New Roman" w:hAnsi="Times New Roman" w:cs="Times New Roman"/>
              </w:rPr>
              <w:t>х</w:t>
            </w:r>
            <w:r w:rsidR="00963904">
              <w:rPr>
                <w:rFonts w:ascii="Times New Roman" w:hAnsi="Times New Roman" w:cs="Times New Roman"/>
              </w:rPr>
              <w:t xml:space="preserve">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3383">
              <w:rPr>
                <w:rFonts w:ascii="Times New Roman" w:hAnsi="Times New Roman" w:cs="Times New Roman"/>
              </w:rPr>
              <w:t>усл</w:t>
            </w:r>
            <w:proofErr w:type="spellEnd"/>
            <w:r w:rsidRPr="00A533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B27B5C" w:rsidRDefault="0096390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</w:t>
            </w:r>
            <w:r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Pr="00A53383" w:rsidRDefault="00B27B5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Default="00B27B5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869" w:rsidRDefault="00F95869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5750" w:rsidRDefault="006A5750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D41BDA" w:rsidRPr="00DF7C24" w:rsidRDefault="00166696" w:rsidP="00D41BD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2DB7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>
        <w:rPr>
          <w:rFonts w:ascii="Times New Roman" w:hAnsi="Times New Roman" w:cs="Times New Roman"/>
          <w:sz w:val="28"/>
          <w:szCs w:val="28"/>
        </w:rPr>
        <w:t>муниципальной</w:t>
      </w:r>
      <w:r w:rsidRPr="00D42DB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D42DB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D41BDA">
        <w:rPr>
          <w:rFonts w:ascii="Times New Roman" w:hAnsi="Times New Roman" w:cs="Times New Roman"/>
          <w:sz w:val="28"/>
          <w:szCs w:val="28"/>
        </w:rPr>
        <w:t>121 974,1</w:t>
      </w:r>
      <w:r w:rsidR="00D41BDA" w:rsidRPr="004F29D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D41BDA" w:rsidRPr="00DF7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41BDA" w:rsidRPr="00DF7C24" w:rsidRDefault="00D41BDA" w:rsidP="00D41BDA">
      <w:pPr>
        <w:jc w:val="both"/>
        <w:rPr>
          <w:rFonts w:ascii="Times New Roman" w:hAnsi="Times New Roman" w:cs="Times New Roman"/>
          <w:sz w:val="28"/>
          <w:szCs w:val="28"/>
        </w:rPr>
      </w:pPr>
      <w:r w:rsidRPr="004F29DA">
        <w:rPr>
          <w:rFonts w:ascii="Times New Roman" w:hAnsi="Times New Roman" w:cs="Times New Roman"/>
          <w:sz w:val="28"/>
          <w:szCs w:val="28"/>
        </w:rPr>
        <w:t xml:space="preserve">на 2020 год – </w:t>
      </w:r>
      <w:r>
        <w:rPr>
          <w:rFonts w:ascii="Times New Roman" w:hAnsi="Times New Roman" w:cs="Times New Roman"/>
          <w:sz w:val="28"/>
          <w:szCs w:val="28"/>
        </w:rPr>
        <w:t>19 216,9</w:t>
      </w:r>
      <w:r w:rsidRPr="004F29D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DF7C24">
        <w:rPr>
          <w:rFonts w:ascii="Times New Roman" w:hAnsi="Times New Roman" w:cs="Times New Roman"/>
          <w:sz w:val="28"/>
          <w:szCs w:val="28"/>
        </w:rPr>
        <w:t>;</w:t>
      </w:r>
    </w:p>
    <w:p w:rsidR="00D41BDA" w:rsidRPr="00DF7C24" w:rsidRDefault="00D41BDA" w:rsidP="00D41BDA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472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C39FD" w:rsidRPr="00DF7C24" w:rsidRDefault="003C39FD" w:rsidP="00D41BDA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2022 год –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442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C39FD" w:rsidRPr="00DF7C24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302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C39FD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94FD7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3C39FD" w:rsidRDefault="003C39FD" w:rsidP="003C39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5D2" w:rsidRPr="00876CEF" w:rsidRDefault="00A105D2" w:rsidP="003C39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 xml:space="preserve">2. Защита населения и территорий от чрезвычайных ситуаций природного и техногенного характера (обеспечение повседневной </w:t>
            </w:r>
            <w:r w:rsidRPr="00BD30D7">
              <w:rPr>
                <w:rFonts w:ascii="Times New Roman" w:hAnsi="Times New Roman" w:cs="Times New Roman"/>
              </w:rPr>
              <w:lastRenderedPageBreak/>
              <w:t>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F229D" w:rsidRDefault="00AF229D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6B7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9A112C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9A112C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E326F" w:rsidRPr="003F5022" w:rsidTr="009A112C">
        <w:tc>
          <w:tcPr>
            <w:tcW w:w="675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E326F" w:rsidRPr="003F5022" w:rsidRDefault="001E326F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650617" w:rsidP="008E224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57625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E224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650617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7125B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7125B2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E326F" w:rsidRPr="00C66CEB" w:rsidRDefault="007125B2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8E224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125B2" w:rsidRPr="00C66CEB" w:rsidRDefault="007125B2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125B2" w:rsidRPr="00C66CEB" w:rsidRDefault="007125B2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7125B2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Проведение сервисного (технического) обслуживания  и </w:t>
            </w:r>
            <w:r w:rsidRPr="003F5022">
              <w:rPr>
                <w:rFonts w:ascii="Times New Roman" w:hAnsi="Times New Roman" w:cs="Times New Roman"/>
              </w:rPr>
              <w:lastRenderedPageBreak/>
              <w:t>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8E224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E224E">
              <w:rPr>
                <w:rFonts w:ascii="Times New Roman" w:hAnsi="Times New Roman" w:cs="Times New Roman"/>
                <w:b/>
                <w:sz w:val="20"/>
                <w:szCs w:val="20"/>
              </w:rPr>
              <w:t>937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E224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25B2" w:rsidRPr="00EB3720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20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125B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125B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8E224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937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7125B2" w:rsidRPr="00C66CEB" w:rsidRDefault="007125B2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E224E">
              <w:rPr>
                <w:rFonts w:ascii="Times New Roman" w:hAnsi="Times New Roman" w:cs="Times New Roman"/>
                <w:b/>
                <w:sz w:val="20"/>
                <w:szCs w:val="20"/>
              </w:rPr>
              <w:t>152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9748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125B2" w:rsidRPr="00B372B5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125B2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24E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974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E032B1" w:rsidRPr="00C66CEB" w:rsidRDefault="00E032B1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032B1" w:rsidRPr="003F5022" w:rsidTr="009A112C">
        <w:tc>
          <w:tcPr>
            <w:tcW w:w="675" w:type="dxa"/>
            <w:vMerge w:val="restart"/>
            <w:shd w:val="clear" w:color="auto" w:fill="auto"/>
          </w:tcPr>
          <w:p w:rsidR="00E032B1" w:rsidRPr="003F5022" w:rsidRDefault="00E032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Создание резерва имущества для </w:t>
            </w:r>
            <w:r w:rsidRPr="003F5022">
              <w:rPr>
                <w:rFonts w:ascii="Times New Roman" w:hAnsi="Times New Roman" w:cs="Times New Roman"/>
              </w:rPr>
              <w:lastRenderedPageBreak/>
              <w:t>ликвидации ЧС</w:t>
            </w:r>
          </w:p>
        </w:tc>
        <w:tc>
          <w:tcPr>
            <w:tcW w:w="1985" w:type="dxa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F74A43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="00F74A4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74A4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lastRenderedPageBreak/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F74A43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  <w:r w:rsidR="00F74A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4A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32B1" w:rsidRPr="004F29DA" w:rsidRDefault="00E032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499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B372B5" w:rsidRDefault="007125B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125B2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125B2"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4F29DA" w:rsidRDefault="0042410A" w:rsidP="00C47EF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783</w:t>
            </w:r>
            <w:r w:rsidR="007125B2"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B372B5" w:rsidRDefault="007125B2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C47EF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125B2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301C72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7125B2" w:rsidRPr="00185DF2" w:rsidRDefault="00301C7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C47EF5">
              <w:rPr>
                <w:rFonts w:ascii="Times New Roman" w:hAnsi="Times New Roman" w:cs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7125B2" w:rsidRPr="00185DF2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7125B2" w:rsidRPr="00185DF2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01C72" w:rsidRPr="003F5022" w:rsidTr="009A112C">
        <w:tc>
          <w:tcPr>
            <w:tcW w:w="675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301C72" w:rsidRPr="003F5022" w:rsidRDefault="00301C7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01C72" w:rsidRPr="004F29DA" w:rsidRDefault="0042410A" w:rsidP="00B372B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783</w:t>
            </w:r>
            <w:r w:rsidR="00301C72"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01C72" w:rsidRPr="004F29DA" w:rsidRDefault="00301C72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1214,2</w:t>
            </w:r>
          </w:p>
        </w:tc>
        <w:tc>
          <w:tcPr>
            <w:tcW w:w="1134" w:type="dxa"/>
            <w:shd w:val="clear" w:color="auto" w:fill="auto"/>
          </w:tcPr>
          <w:p w:rsidR="00301C72" w:rsidRPr="00C66CEB" w:rsidRDefault="0042410A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  <w:shd w:val="clear" w:color="auto" w:fill="auto"/>
          </w:tcPr>
          <w:p w:rsidR="00301C72" w:rsidRPr="00C66CEB" w:rsidRDefault="00301C72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</w:tcPr>
          <w:p w:rsidR="00301C72" w:rsidRPr="00185DF2" w:rsidRDefault="00301C72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631,1</w:t>
            </w:r>
          </w:p>
        </w:tc>
        <w:tc>
          <w:tcPr>
            <w:tcW w:w="1134" w:type="dxa"/>
          </w:tcPr>
          <w:p w:rsidR="00301C72" w:rsidRPr="00185DF2" w:rsidRDefault="00301C72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301C72" w:rsidRPr="00185DF2" w:rsidRDefault="00301C72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301C72" w:rsidRPr="003F5022" w:rsidRDefault="00301C7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032B1" w:rsidRPr="003F5022" w:rsidTr="009A112C">
        <w:tc>
          <w:tcPr>
            <w:tcW w:w="675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2.1</w:t>
            </w: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4E761A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местный</w:t>
            </w:r>
          </w:p>
          <w:p w:rsidR="00E032B1" w:rsidRPr="004E761A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01C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032B1" w:rsidRPr="004E761A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032B1" w:rsidRPr="004E761A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E761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краевой</w:t>
            </w:r>
          </w:p>
          <w:p w:rsidR="007125B2" w:rsidRPr="004E761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E761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E761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01C7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E032B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032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E032B1" w:rsidRPr="003F5022" w:rsidTr="009A112C">
        <w:tc>
          <w:tcPr>
            <w:tcW w:w="675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032B1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032B1" w:rsidRPr="006A46DE" w:rsidRDefault="00E032B1" w:rsidP="00301C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1C7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6A46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1C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E032B1" w:rsidRPr="00C66CEB" w:rsidRDefault="00E032B1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E032B1" w:rsidRPr="00C66CEB" w:rsidRDefault="00E032B1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E032B1" w:rsidRPr="003F5022" w:rsidRDefault="00E032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D02F64" w:rsidP="00D02F6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525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02F6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02F6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02F6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D02F6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D02F64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02F64" w:rsidRPr="003F5022" w:rsidTr="009A112C">
        <w:tc>
          <w:tcPr>
            <w:tcW w:w="675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525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D02F64" w:rsidRPr="00C66CEB" w:rsidRDefault="00D02F6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D02F64" w:rsidRPr="003F5022" w:rsidRDefault="00D02F6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Прио</w:t>
            </w:r>
            <w:r>
              <w:rPr>
                <w:rFonts w:ascii="Times New Roman" w:hAnsi="Times New Roman" w:cs="Times New Roman"/>
              </w:rPr>
              <w:t xml:space="preserve">бретение автомобильной </w:t>
            </w:r>
            <w:r>
              <w:rPr>
                <w:rFonts w:ascii="Times New Roman" w:hAnsi="Times New Roman" w:cs="Times New Roman"/>
              </w:rPr>
              <w:lastRenderedPageBreak/>
              <w:t>техники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г.Ейска»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B5096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 w:val="restart"/>
            <w:shd w:val="clear" w:color="auto" w:fill="auto"/>
          </w:tcPr>
          <w:p w:rsidR="007125B2" w:rsidRPr="006C361B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47FF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C361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6C361B" w:rsidRDefault="007125B2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6C361B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C361B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C361B" w:rsidTr="009A112C">
        <w:tc>
          <w:tcPr>
            <w:tcW w:w="675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6C361B" w:rsidRDefault="007125B2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6C361B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47237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723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7125B2" w:rsidRPr="005F6EE0" w:rsidRDefault="007125B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7F0B82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25B2" w:rsidRPr="00C66CEB" w:rsidRDefault="007125B2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 w:val="restart"/>
            <w:shd w:val="clear" w:color="auto" w:fill="auto"/>
          </w:tcPr>
          <w:p w:rsidR="007125B2" w:rsidRPr="003F5022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Демонстрация по каналам местного телевидения видеороликов по </w:t>
            </w:r>
            <w:r w:rsidRPr="003F5022">
              <w:rPr>
                <w:rFonts w:ascii="Times New Roman" w:hAnsi="Times New Roman" w:cs="Times New Roman"/>
              </w:rPr>
              <w:lastRenderedPageBreak/>
              <w:t>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7237A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="007125B2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  <w:r w:rsidR="00173E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7125B2" w:rsidRPr="00C66CEB" w:rsidRDefault="007125B2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173E26" w:rsidRPr="003F5022" w:rsidTr="009A112C">
        <w:tc>
          <w:tcPr>
            <w:tcW w:w="675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73E26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73E26" w:rsidRPr="00BD2C3F" w:rsidRDefault="0047237A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173E26" w:rsidRPr="00BD2C3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73E26" w:rsidRPr="00C66CEB" w:rsidRDefault="00173E26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73E26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173E26" w:rsidRPr="00C66CEB" w:rsidRDefault="00173E26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173E26" w:rsidRPr="003F5022" w:rsidRDefault="00173E2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650617" w:rsidTr="009A112C">
        <w:tc>
          <w:tcPr>
            <w:tcW w:w="675" w:type="dxa"/>
            <w:vMerge w:val="restart"/>
            <w:shd w:val="clear" w:color="auto" w:fill="auto"/>
          </w:tcPr>
          <w:p w:rsidR="007125B2" w:rsidRPr="00650617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650617" w:rsidRDefault="007125B2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>
              <w:rPr>
                <w:rFonts w:ascii="Times New Roman" w:hAnsi="Times New Roman" w:cs="Times New Roman"/>
              </w:rPr>
              <w:t>г.Ейск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ул.Свердлова</w:t>
            </w:r>
            <w:proofErr w:type="spellEnd"/>
            <w:r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061378" w:rsidRDefault="0042410A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125B2" w:rsidRPr="00061378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42410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09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650617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650617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650617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650617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BD2C3F" w:rsidRDefault="0042410A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 w:rsidRPr="00BD2C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42410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09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25B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25B2" w:rsidRPr="003F5022" w:rsidTr="009A112C">
        <w:tc>
          <w:tcPr>
            <w:tcW w:w="675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F5022" w:rsidRDefault="007125B2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C66CEB" w:rsidRDefault="007125B2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F5022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7116A5" w:rsidRDefault="00441F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061378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378">
              <w:rPr>
                <w:rFonts w:ascii="Times New Roman" w:hAnsi="Times New Roman" w:cs="Times New Roman"/>
                <w:b/>
                <w:sz w:val="20"/>
                <w:szCs w:val="20"/>
              </w:rPr>
              <w:t>7 491,4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61378" w:rsidRPr="00650617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7 491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650617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7116A5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42410A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42410A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2 6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  <w:r w:rsidR="00061378"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2 597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FC7FEB" w:rsidRDefault="00061378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FC7F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061378" w:rsidRPr="00FC7F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42410A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  <w:r w:rsidR="0006137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42410A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2 6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  <w:r w:rsidR="00061378"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2 597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2 447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061378" w:rsidRPr="00FC7FEB" w:rsidRDefault="00061378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 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«Водное хозяйство»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4E761A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299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3F502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3F5022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Техническое обслуживание оборудования автоматической системы </w:t>
            </w:r>
            <w:r w:rsidRPr="003F5022">
              <w:rPr>
                <w:rFonts w:ascii="Times New Roman" w:hAnsi="Times New Roman" w:cs="Times New Roman"/>
              </w:rPr>
              <w:lastRenderedPageBreak/>
              <w:t>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795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EF58F3" w:rsidRDefault="00061378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77C0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2943,5</w:t>
            </w:r>
          </w:p>
        </w:tc>
        <w:tc>
          <w:tcPr>
            <w:tcW w:w="1134" w:type="dxa"/>
            <w:shd w:val="clear" w:color="auto" w:fill="auto"/>
          </w:tcPr>
          <w:p w:rsidR="00061378" w:rsidRPr="00677C0F" w:rsidRDefault="00061378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C0F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77C0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2943,5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77C0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EF58F3" w:rsidRDefault="00061378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EF58F3" w:rsidRDefault="00441F01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</w:t>
            </w:r>
            <w:r w:rsidR="00061378">
              <w:rPr>
                <w:rFonts w:ascii="Times New Roman" w:hAnsi="Times New Roman" w:cs="Times New Roman"/>
              </w:rPr>
              <w:t xml:space="preserve"> связанны</w:t>
            </w:r>
            <w:r>
              <w:rPr>
                <w:rFonts w:ascii="Times New Roman" w:hAnsi="Times New Roman" w:cs="Times New Roman"/>
              </w:rPr>
              <w:t>х</w:t>
            </w:r>
            <w:r w:rsidR="00061378">
              <w:rPr>
                <w:rFonts w:ascii="Times New Roman" w:hAnsi="Times New Roman" w:cs="Times New Roman"/>
              </w:rPr>
              <w:t xml:space="preserve">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593BF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765,8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593BF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EF58F3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5 160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481134" w:rsidRDefault="0006137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</w:t>
            </w: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1 173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593B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1 243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06137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1 253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61378" w:rsidRPr="003F427A" w:rsidRDefault="0006137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5 160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1378" w:rsidRPr="00481134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911</w:t>
            </w: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1 173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1 243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06137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1 253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61378" w:rsidRPr="003F427A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61378" w:rsidRPr="003F427A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внебюджетные </w:t>
            </w:r>
            <w:r w:rsidRPr="003F5022">
              <w:rPr>
                <w:rFonts w:ascii="Times New Roman" w:hAnsi="Times New Roman" w:cs="Times New Roman"/>
                <w:b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61378" w:rsidRPr="003F5022" w:rsidRDefault="00061378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378" w:rsidRPr="00C66CEB" w:rsidRDefault="0006137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F00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C66CEB" w:rsidRDefault="0006137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F00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 xml:space="preserve">101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C66CEB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C66CEB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7F001F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985947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985947" w:rsidRDefault="0006137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116A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101 412,3</w:t>
            </w:r>
          </w:p>
        </w:tc>
        <w:tc>
          <w:tcPr>
            <w:tcW w:w="1134" w:type="dxa"/>
            <w:shd w:val="clear" w:color="auto" w:fill="auto"/>
          </w:tcPr>
          <w:p w:rsidR="00061378" w:rsidRPr="00985947" w:rsidRDefault="00061378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061378" w:rsidRPr="007F001F" w:rsidRDefault="00061378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7F001F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01F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</w:tcPr>
          <w:p w:rsidR="00061378" w:rsidRPr="00985947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061378" w:rsidRPr="00985947" w:rsidRDefault="00061378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61378" w:rsidRPr="007F0B82" w:rsidRDefault="0006137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1378" w:rsidRPr="003F5022" w:rsidTr="009A112C">
        <w:tc>
          <w:tcPr>
            <w:tcW w:w="675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61378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61378" w:rsidRPr="004F29DA" w:rsidRDefault="00061378" w:rsidP="00527358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27358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42410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527358"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52735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1378" w:rsidRPr="004F29DA" w:rsidRDefault="00061378" w:rsidP="003A53DA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527358" w:rsidP="004241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2410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2410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61378" w:rsidRPr="00C66CEB" w:rsidRDefault="00527358" w:rsidP="0052735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21 442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61378" w:rsidRPr="00C66CEB" w:rsidRDefault="00527358" w:rsidP="0052735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21 302</w:t>
            </w:r>
            <w:r w:rsidR="0006137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61378" w:rsidRPr="00C66CEB" w:rsidRDefault="0006137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061378" w:rsidRPr="00C66CEB" w:rsidRDefault="0006137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61378" w:rsidRPr="003F5022" w:rsidRDefault="0006137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4F29DA" w:rsidRDefault="0042410A" w:rsidP="00441F01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121 9</w:t>
            </w:r>
            <w:r w:rsidR="00527358">
              <w:rPr>
                <w:rFonts w:ascii="Times New Roman" w:hAnsi="Times New Roman" w:cs="Times New Roman"/>
                <w:b/>
                <w:sz w:val="20"/>
                <w:szCs w:val="20"/>
              </w:rPr>
              <w:t>74,1</w:t>
            </w:r>
          </w:p>
        </w:tc>
        <w:tc>
          <w:tcPr>
            <w:tcW w:w="1134" w:type="dxa"/>
            <w:shd w:val="clear" w:color="auto" w:fill="auto"/>
          </w:tcPr>
          <w:p w:rsidR="00527358" w:rsidRPr="004F29DA" w:rsidRDefault="00527358" w:rsidP="00441F01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527358" w:rsidRPr="00C66CEB" w:rsidRDefault="00527358" w:rsidP="004241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2410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2410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72,7</w:t>
            </w:r>
          </w:p>
        </w:tc>
        <w:tc>
          <w:tcPr>
            <w:tcW w:w="1134" w:type="dxa"/>
            <w:shd w:val="clear" w:color="auto" w:fill="auto"/>
          </w:tcPr>
          <w:p w:rsidR="00527358" w:rsidRPr="00C66CEB" w:rsidRDefault="00527358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21 442,6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21 302,7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527358" w:rsidRPr="00C66CEB" w:rsidRDefault="00527358" w:rsidP="00441F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27358" w:rsidRPr="003F5022" w:rsidTr="009A112C">
        <w:tc>
          <w:tcPr>
            <w:tcW w:w="675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27358" w:rsidRPr="007F0B82" w:rsidRDefault="0052735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27358" w:rsidRPr="003F5022" w:rsidRDefault="005273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A105D2" w:rsidRDefault="00A105D2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E72241" w:rsidRDefault="00873BF6" w:rsidP="00873BF6">
      <w:pPr>
        <w:pStyle w:val="ConsPlusNormal"/>
        <w:suppressAutoHyphens w:val="0"/>
        <w:ind w:firstLine="0"/>
        <w:jc w:val="both"/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Д.Г.Ухов</w:t>
      </w:r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EEE" w:rsidRDefault="00ED1EEE">
      <w:r>
        <w:separator/>
      </w:r>
    </w:p>
  </w:endnote>
  <w:endnote w:type="continuationSeparator" w:id="0">
    <w:p w:rsidR="00ED1EEE" w:rsidRDefault="00ED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01" w:rsidRDefault="00441F01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41F01" w:rsidRDefault="00441F01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EEE" w:rsidRDefault="00ED1EEE">
      <w:r>
        <w:separator/>
      </w:r>
    </w:p>
  </w:footnote>
  <w:footnote w:type="continuationSeparator" w:id="0">
    <w:p w:rsidR="00ED1EEE" w:rsidRDefault="00ED1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01" w:rsidRDefault="00441F01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41F01" w:rsidRDefault="00441F0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441F01" w:rsidRDefault="00CF776B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441F01" w:rsidRPr="00EF77F9" w:rsidRDefault="00441F01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725193" w:rsidRPr="0072519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441F01" w:rsidRPr="00EF77F9" w:rsidRDefault="00441F01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725193" w:rsidRPr="0072519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10E9B"/>
    <w:rsid w:val="00013E4F"/>
    <w:rsid w:val="00031475"/>
    <w:rsid w:val="000354EE"/>
    <w:rsid w:val="00044131"/>
    <w:rsid w:val="000441C2"/>
    <w:rsid w:val="0005125F"/>
    <w:rsid w:val="000558AA"/>
    <w:rsid w:val="00061378"/>
    <w:rsid w:val="000617F9"/>
    <w:rsid w:val="000732C2"/>
    <w:rsid w:val="00073CD5"/>
    <w:rsid w:val="00081030"/>
    <w:rsid w:val="00081AE1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E0E78"/>
    <w:rsid w:val="000F2BE5"/>
    <w:rsid w:val="00101356"/>
    <w:rsid w:val="001060B0"/>
    <w:rsid w:val="00116976"/>
    <w:rsid w:val="001318ED"/>
    <w:rsid w:val="00163B25"/>
    <w:rsid w:val="00166696"/>
    <w:rsid w:val="0017333F"/>
    <w:rsid w:val="00173E26"/>
    <w:rsid w:val="00184A01"/>
    <w:rsid w:val="00185DF2"/>
    <w:rsid w:val="0019078B"/>
    <w:rsid w:val="00192C77"/>
    <w:rsid w:val="00196DC9"/>
    <w:rsid w:val="001A0A59"/>
    <w:rsid w:val="001A3C6C"/>
    <w:rsid w:val="001B4490"/>
    <w:rsid w:val="001C198C"/>
    <w:rsid w:val="001C3068"/>
    <w:rsid w:val="001D381F"/>
    <w:rsid w:val="001E326F"/>
    <w:rsid w:val="001E3619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64B0"/>
    <w:rsid w:val="00271E6B"/>
    <w:rsid w:val="00272D4F"/>
    <w:rsid w:val="002870F7"/>
    <w:rsid w:val="002919D6"/>
    <w:rsid w:val="00292217"/>
    <w:rsid w:val="002961CD"/>
    <w:rsid w:val="0029651C"/>
    <w:rsid w:val="002A5887"/>
    <w:rsid w:val="002B0ABB"/>
    <w:rsid w:val="002B31A9"/>
    <w:rsid w:val="002B5CC3"/>
    <w:rsid w:val="002C0A22"/>
    <w:rsid w:val="002C332A"/>
    <w:rsid w:val="002D1831"/>
    <w:rsid w:val="002D6237"/>
    <w:rsid w:val="002E0585"/>
    <w:rsid w:val="002E293A"/>
    <w:rsid w:val="002F0ADE"/>
    <w:rsid w:val="002F267C"/>
    <w:rsid w:val="002F2ADF"/>
    <w:rsid w:val="00301C72"/>
    <w:rsid w:val="00302205"/>
    <w:rsid w:val="003354FC"/>
    <w:rsid w:val="003400A0"/>
    <w:rsid w:val="0034782E"/>
    <w:rsid w:val="00347904"/>
    <w:rsid w:val="00353B06"/>
    <w:rsid w:val="00355242"/>
    <w:rsid w:val="0036030E"/>
    <w:rsid w:val="00371B0B"/>
    <w:rsid w:val="0038253C"/>
    <w:rsid w:val="00390461"/>
    <w:rsid w:val="00391171"/>
    <w:rsid w:val="00393839"/>
    <w:rsid w:val="00394FD7"/>
    <w:rsid w:val="00395512"/>
    <w:rsid w:val="003A0CC2"/>
    <w:rsid w:val="003A53DA"/>
    <w:rsid w:val="003A66EF"/>
    <w:rsid w:val="003B04FF"/>
    <w:rsid w:val="003B3C44"/>
    <w:rsid w:val="003B44FA"/>
    <w:rsid w:val="003C09F4"/>
    <w:rsid w:val="003C1754"/>
    <w:rsid w:val="003C39FD"/>
    <w:rsid w:val="003C44EC"/>
    <w:rsid w:val="003D12BD"/>
    <w:rsid w:val="003D66E3"/>
    <w:rsid w:val="003D723B"/>
    <w:rsid w:val="003D735A"/>
    <w:rsid w:val="003E7EC3"/>
    <w:rsid w:val="003F0CB9"/>
    <w:rsid w:val="003F1AE9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6086E"/>
    <w:rsid w:val="00471490"/>
    <w:rsid w:val="0047237A"/>
    <w:rsid w:val="004772DA"/>
    <w:rsid w:val="00477CD5"/>
    <w:rsid w:val="00481134"/>
    <w:rsid w:val="00494466"/>
    <w:rsid w:val="004A540D"/>
    <w:rsid w:val="004C4AD0"/>
    <w:rsid w:val="004D2A75"/>
    <w:rsid w:val="004E0C3A"/>
    <w:rsid w:val="004E761A"/>
    <w:rsid w:val="004F2972"/>
    <w:rsid w:val="004F29DA"/>
    <w:rsid w:val="004F4155"/>
    <w:rsid w:val="004F5A0D"/>
    <w:rsid w:val="005006C2"/>
    <w:rsid w:val="00504FE3"/>
    <w:rsid w:val="00510673"/>
    <w:rsid w:val="00524913"/>
    <w:rsid w:val="00527358"/>
    <w:rsid w:val="0053392C"/>
    <w:rsid w:val="005345CD"/>
    <w:rsid w:val="0055056C"/>
    <w:rsid w:val="00557625"/>
    <w:rsid w:val="00560540"/>
    <w:rsid w:val="00565742"/>
    <w:rsid w:val="005666D4"/>
    <w:rsid w:val="005762BB"/>
    <w:rsid w:val="00587D9D"/>
    <w:rsid w:val="00593BFE"/>
    <w:rsid w:val="0059518B"/>
    <w:rsid w:val="005958EB"/>
    <w:rsid w:val="005A0E33"/>
    <w:rsid w:val="005A1ABA"/>
    <w:rsid w:val="005A432D"/>
    <w:rsid w:val="005A5593"/>
    <w:rsid w:val="005B114D"/>
    <w:rsid w:val="005C16D0"/>
    <w:rsid w:val="005E3B20"/>
    <w:rsid w:val="005F0D2D"/>
    <w:rsid w:val="005F5D11"/>
    <w:rsid w:val="005F6EE0"/>
    <w:rsid w:val="0060478B"/>
    <w:rsid w:val="00605A5E"/>
    <w:rsid w:val="006118B9"/>
    <w:rsid w:val="006322C9"/>
    <w:rsid w:val="00634FDA"/>
    <w:rsid w:val="00641C9D"/>
    <w:rsid w:val="00650617"/>
    <w:rsid w:val="006512E1"/>
    <w:rsid w:val="006514B9"/>
    <w:rsid w:val="0065157C"/>
    <w:rsid w:val="0065388D"/>
    <w:rsid w:val="00660151"/>
    <w:rsid w:val="00665CB2"/>
    <w:rsid w:val="00670E82"/>
    <w:rsid w:val="006733C7"/>
    <w:rsid w:val="006779F0"/>
    <w:rsid w:val="00677C0F"/>
    <w:rsid w:val="0068471A"/>
    <w:rsid w:val="00690AEC"/>
    <w:rsid w:val="006942BC"/>
    <w:rsid w:val="006A46DE"/>
    <w:rsid w:val="006A5750"/>
    <w:rsid w:val="006A646C"/>
    <w:rsid w:val="006A70FA"/>
    <w:rsid w:val="006B354B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F5AC2"/>
    <w:rsid w:val="00703A41"/>
    <w:rsid w:val="0070431A"/>
    <w:rsid w:val="007116A5"/>
    <w:rsid w:val="00711909"/>
    <w:rsid w:val="007125B2"/>
    <w:rsid w:val="00714BEC"/>
    <w:rsid w:val="00716687"/>
    <w:rsid w:val="00725193"/>
    <w:rsid w:val="00735230"/>
    <w:rsid w:val="00742D6E"/>
    <w:rsid w:val="007537BC"/>
    <w:rsid w:val="00781561"/>
    <w:rsid w:val="00784E0F"/>
    <w:rsid w:val="00784E51"/>
    <w:rsid w:val="0078740E"/>
    <w:rsid w:val="007941FE"/>
    <w:rsid w:val="00794BA0"/>
    <w:rsid w:val="007A5E8C"/>
    <w:rsid w:val="007B58EF"/>
    <w:rsid w:val="007B5CC9"/>
    <w:rsid w:val="007C710C"/>
    <w:rsid w:val="007E30A6"/>
    <w:rsid w:val="007F001F"/>
    <w:rsid w:val="007F0B82"/>
    <w:rsid w:val="007F3A78"/>
    <w:rsid w:val="007F73B4"/>
    <w:rsid w:val="008109B8"/>
    <w:rsid w:val="008146DC"/>
    <w:rsid w:val="0083200D"/>
    <w:rsid w:val="00840336"/>
    <w:rsid w:val="0084113D"/>
    <w:rsid w:val="00842E63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E224E"/>
    <w:rsid w:val="008E4360"/>
    <w:rsid w:val="00907401"/>
    <w:rsid w:val="009111E5"/>
    <w:rsid w:val="009156AE"/>
    <w:rsid w:val="00924DB3"/>
    <w:rsid w:val="00924E4E"/>
    <w:rsid w:val="00932ECA"/>
    <w:rsid w:val="00935B00"/>
    <w:rsid w:val="00940549"/>
    <w:rsid w:val="00943388"/>
    <w:rsid w:val="00944EDF"/>
    <w:rsid w:val="00947B93"/>
    <w:rsid w:val="00952480"/>
    <w:rsid w:val="00957004"/>
    <w:rsid w:val="00963904"/>
    <w:rsid w:val="00965293"/>
    <w:rsid w:val="0097275B"/>
    <w:rsid w:val="00973299"/>
    <w:rsid w:val="00976E2A"/>
    <w:rsid w:val="00981DB6"/>
    <w:rsid w:val="00981DC4"/>
    <w:rsid w:val="00985947"/>
    <w:rsid w:val="009A112C"/>
    <w:rsid w:val="009A6B9F"/>
    <w:rsid w:val="009A7CC7"/>
    <w:rsid w:val="009B1123"/>
    <w:rsid w:val="009B35D2"/>
    <w:rsid w:val="009B6EA9"/>
    <w:rsid w:val="009C2F50"/>
    <w:rsid w:val="009C5758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21B42"/>
    <w:rsid w:val="00A23C42"/>
    <w:rsid w:val="00A23DA6"/>
    <w:rsid w:val="00A31899"/>
    <w:rsid w:val="00A35D41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914DF"/>
    <w:rsid w:val="00A9653A"/>
    <w:rsid w:val="00AA4336"/>
    <w:rsid w:val="00AA4FF6"/>
    <w:rsid w:val="00AA7302"/>
    <w:rsid w:val="00AA76B7"/>
    <w:rsid w:val="00AB0AF1"/>
    <w:rsid w:val="00AB3838"/>
    <w:rsid w:val="00AC19C0"/>
    <w:rsid w:val="00AC41D7"/>
    <w:rsid w:val="00AD7B62"/>
    <w:rsid w:val="00AE412B"/>
    <w:rsid w:val="00AE7BB8"/>
    <w:rsid w:val="00AF229D"/>
    <w:rsid w:val="00AF3246"/>
    <w:rsid w:val="00AF7230"/>
    <w:rsid w:val="00B0237D"/>
    <w:rsid w:val="00B13381"/>
    <w:rsid w:val="00B13472"/>
    <w:rsid w:val="00B175A6"/>
    <w:rsid w:val="00B27B5C"/>
    <w:rsid w:val="00B307D1"/>
    <w:rsid w:val="00B31D8A"/>
    <w:rsid w:val="00B333D0"/>
    <w:rsid w:val="00B372B5"/>
    <w:rsid w:val="00B44141"/>
    <w:rsid w:val="00B479AA"/>
    <w:rsid w:val="00B50965"/>
    <w:rsid w:val="00B537D5"/>
    <w:rsid w:val="00B5798C"/>
    <w:rsid w:val="00B7125A"/>
    <w:rsid w:val="00B7614F"/>
    <w:rsid w:val="00B76934"/>
    <w:rsid w:val="00B829FB"/>
    <w:rsid w:val="00B83025"/>
    <w:rsid w:val="00B830E2"/>
    <w:rsid w:val="00B864F2"/>
    <w:rsid w:val="00B903AE"/>
    <w:rsid w:val="00B97042"/>
    <w:rsid w:val="00BA4B60"/>
    <w:rsid w:val="00BA6ABC"/>
    <w:rsid w:val="00BA7FCB"/>
    <w:rsid w:val="00BB323D"/>
    <w:rsid w:val="00BB42A8"/>
    <w:rsid w:val="00BD280F"/>
    <w:rsid w:val="00BD2C3F"/>
    <w:rsid w:val="00BD30D7"/>
    <w:rsid w:val="00BF0E52"/>
    <w:rsid w:val="00C076B9"/>
    <w:rsid w:val="00C1214E"/>
    <w:rsid w:val="00C20CC3"/>
    <w:rsid w:val="00C23148"/>
    <w:rsid w:val="00C23BB3"/>
    <w:rsid w:val="00C24580"/>
    <w:rsid w:val="00C259A2"/>
    <w:rsid w:val="00C42DC2"/>
    <w:rsid w:val="00C47EF5"/>
    <w:rsid w:val="00C47FF8"/>
    <w:rsid w:val="00C5277B"/>
    <w:rsid w:val="00C5423D"/>
    <w:rsid w:val="00C603F5"/>
    <w:rsid w:val="00C66CEB"/>
    <w:rsid w:val="00C80F74"/>
    <w:rsid w:val="00C84B7E"/>
    <w:rsid w:val="00C87195"/>
    <w:rsid w:val="00C958B2"/>
    <w:rsid w:val="00CB1597"/>
    <w:rsid w:val="00CC1C8D"/>
    <w:rsid w:val="00CC4CE0"/>
    <w:rsid w:val="00CC5DB5"/>
    <w:rsid w:val="00CD3C58"/>
    <w:rsid w:val="00CD5E69"/>
    <w:rsid w:val="00CE4C75"/>
    <w:rsid w:val="00CE5E39"/>
    <w:rsid w:val="00CF3D85"/>
    <w:rsid w:val="00CF5075"/>
    <w:rsid w:val="00CF660E"/>
    <w:rsid w:val="00CF776B"/>
    <w:rsid w:val="00D02F64"/>
    <w:rsid w:val="00D07F5B"/>
    <w:rsid w:val="00D10DD1"/>
    <w:rsid w:val="00D20E3C"/>
    <w:rsid w:val="00D22D09"/>
    <w:rsid w:val="00D244AE"/>
    <w:rsid w:val="00D30F60"/>
    <w:rsid w:val="00D318E6"/>
    <w:rsid w:val="00D41BDA"/>
    <w:rsid w:val="00D42DB7"/>
    <w:rsid w:val="00D611C0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E7588"/>
    <w:rsid w:val="00DF1D84"/>
    <w:rsid w:val="00DF7AD0"/>
    <w:rsid w:val="00DF7C24"/>
    <w:rsid w:val="00E02510"/>
    <w:rsid w:val="00E032B1"/>
    <w:rsid w:val="00E14368"/>
    <w:rsid w:val="00E1441E"/>
    <w:rsid w:val="00E30108"/>
    <w:rsid w:val="00E32CA1"/>
    <w:rsid w:val="00E3346C"/>
    <w:rsid w:val="00E42064"/>
    <w:rsid w:val="00E44A5B"/>
    <w:rsid w:val="00E54153"/>
    <w:rsid w:val="00E577BB"/>
    <w:rsid w:val="00E61E94"/>
    <w:rsid w:val="00E627EA"/>
    <w:rsid w:val="00E64455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D1EEE"/>
    <w:rsid w:val="00EE207F"/>
    <w:rsid w:val="00EE4758"/>
    <w:rsid w:val="00EE59F6"/>
    <w:rsid w:val="00EF2842"/>
    <w:rsid w:val="00EF3AD3"/>
    <w:rsid w:val="00EF58F3"/>
    <w:rsid w:val="00EF77F9"/>
    <w:rsid w:val="00F104CB"/>
    <w:rsid w:val="00F220BF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B9A"/>
    <w:rsid w:val="00F95869"/>
    <w:rsid w:val="00F97482"/>
    <w:rsid w:val="00FA19FC"/>
    <w:rsid w:val="00FB2517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B15AF"/>
  <w15:docId w15:val="{9512710F-9149-4E4B-8E8E-0F645B3B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D0AE5-210B-4943-8B68-8334E543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4356</Words>
  <Characters>24832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4</cp:revision>
  <cp:lastPrinted>2021-02-03T06:37:00Z</cp:lastPrinted>
  <dcterms:created xsi:type="dcterms:W3CDTF">2021-02-05T09:58:00Z</dcterms:created>
  <dcterms:modified xsi:type="dcterms:W3CDTF">2021-02-05T09:59:00Z</dcterms:modified>
</cp:coreProperties>
</file>